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01" w:line="240" w:lineRule="auto"/>
        <w:ind w:right="76"/>
        <w:jc w:val="center"/>
        <w:rPr>
          <w:rFonts w:ascii="Calibri" w:cs="Calibri" w:eastAsia="Calibri" w:hAnsi="Calibri"/>
          <w:b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ANEXO 0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30" w:line="240" w:lineRule="auto"/>
        <w:ind w:right="76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DOCUMENTAÇÃO NECESSÁRIA PARA ASSINATURA DO TERMO DE PREMIAÇÃO CULTURAL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-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CONTRATO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SPCINE/P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NAB</w:t>
      </w:r>
    </w:p>
    <w:p w:rsidR="00000000" w:rsidDel="00000000" w:rsidP="00000000" w:rsidRDefault="00000000" w:rsidRPr="00000000" w14:paraId="00000003">
      <w:pPr>
        <w:widowControl w:val="0"/>
        <w:spacing w:line="360" w:lineRule="auto"/>
        <w:ind w:left="1440" w:firstLine="720"/>
        <w:jc w:val="both"/>
        <w:rPr>
          <w:rFonts w:ascii="Calibri" w:cs="Calibri" w:eastAsia="Calibri" w:hAnsi="Calibri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4">
      <w:pPr>
        <w:widowControl w:val="0"/>
        <w:spacing w:line="360" w:lineRule="auto"/>
        <w:ind w:left="0" w:firstLine="0"/>
        <w:jc w:val="both"/>
        <w:rPr>
          <w:rFonts w:ascii="Calibri" w:cs="Calibri" w:eastAsia="Calibri" w:hAnsi="Calibri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highlight w:val="white"/>
          <w:rtl w:val="0"/>
        </w:rPr>
        <w:t xml:space="preserve"> EDITAL Nº 02/2025/PNAB-SPCINE -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EDITAL DE SELEÇÃO DE INSTITUIÇÕES ESPECIALIZADAS EM PROGRAMA DE INTERCÂMBIO DE FORMAÇÃO AUDIOVISUAL E EM MERCADOS INTERNACIONAIS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b w:val="1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1. Para Pessoa Jurídica:</w:t>
      </w:r>
    </w:p>
    <w:p w:rsidR="00000000" w:rsidDel="00000000" w:rsidP="00000000" w:rsidRDefault="00000000" w:rsidRPr="00000000" w14:paraId="0000000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I. Cópia reprográfica do contrato ou estatuto social atual, devidamente consolidado.</w:t>
      </w:r>
    </w:p>
    <w:p w:rsidR="00000000" w:rsidDel="00000000" w:rsidP="00000000" w:rsidRDefault="00000000" w:rsidRPr="00000000" w14:paraId="0000000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II. Comprovante de situação cadastral regular do CNPJ (</w:t>
      </w:r>
      <w:hyperlink r:id="rId7">
        <w:r w:rsidDel="00000000" w:rsidR="00000000" w:rsidRPr="00000000">
          <w:rPr>
            <w:rFonts w:ascii="Calibri" w:cs="Calibri" w:eastAsia="Calibri" w:hAnsi="Calibri"/>
            <w:color w:val="0000ff"/>
            <w:u w:val="single"/>
            <w:rtl w:val="0"/>
          </w:rPr>
          <w:t xml:space="preserve">https://servicos.receita.fazenda.gov.br/servicos/cnpjreva/cnpjreva_solicitacao.asp</w:t>
        </w:r>
      </w:hyperlink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)</w:t>
      </w:r>
    </w:p>
    <w:p w:rsidR="00000000" w:rsidDel="00000000" w:rsidP="00000000" w:rsidRDefault="00000000" w:rsidRPr="00000000" w14:paraId="0000000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III. Cópia reprográfica da cédula identidade (RG) e CPF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dos representantes legais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.</w:t>
      </w:r>
    </w:p>
    <w:p w:rsidR="00000000" w:rsidDel="00000000" w:rsidP="00000000" w:rsidRDefault="00000000" w:rsidRPr="00000000" w14:paraId="0000000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IV. Comprovante</w:t>
        <w:tab/>
        <w:t xml:space="preserve">de</w:t>
        <w:tab/>
        <w:t xml:space="preserve">situação</w:t>
        <w:tab/>
        <w:t xml:space="preserve">regular</w:t>
        <w:tab/>
        <w:t xml:space="preserve">perante</w:t>
        <w:tab/>
        <w:t xml:space="preserve">o</w:t>
        <w:tab/>
        <w:t xml:space="preserve">CADIN Municipal. (</w:t>
      </w:r>
      <w:hyperlink r:id="rId8">
        <w:r w:rsidDel="00000000" w:rsidR="00000000" w:rsidRPr="00000000">
          <w:rPr>
            <w:rFonts w:ascii="Calibri" w:cs="Calibri" w:eastAsia="Calibri" w:hAnsi="Calibri"/>
            <w:color w:val="0000ff"/>
            <w:u w:val="single"/>
            <w:rtl w:val="0"/>
          </w:rPr>
          <w:t xml:space="preserve">http://www3.prefeitura.sp.gov.br/cadin/Pesq_Deb.aspx</w:t>
        </w:r>
      </w:hyperlink>
      <w:hyperlink r:id="rId9">
        <w:r w:rsidDel="00000000" w:rsidR="00000000" w:rsidRPr="00000000">
          <w:rPr>
            <w:rFonts w:ascii="Calibri" w:cs="Calibri" w:eastAsia="Calibri" w:hAnsi="Calibri"/>
            <w:color w:val="000000"/>
            <w:rtl w:val="0"/>
          </w:rPr>
          <w:t xml:space="preserve">)</w:t>
        </w:r>
      </w:hyperlink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1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V. Ficha de Dados Cadastrais do Cadastro de Contribuintes Mobiliários,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u w:val="single"/>
          <w:rtl w:val="0"/>
        </w:rPr>
        <w:t xml:space="preserve">se houver.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 (</w:t>
      </w:r>
      <w:r w:rsidDel="00000000" w:rsidR="00000000" w:rsidRPr="00000000">
        <w:rPr>
          <w:rFonts w:ascii="Calibri" w:cs="Calibri" w:eastAsia="Calibri" w:hAnsi="Calibri"/>
          <w:color w:val="0000ff"/>
          <w:u w:val="single"/>
          <w:rtl w:val="0"/>
        </w:rPr>
        <w:t xml:space="preserve">https://ccm.prefeitura.sp.gov.br/login/contribuinte?tipo=F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)</w:t>
      </w:r>
    </w:p>
    <w:p w:rsidR="00000000" w:rsidDel="00000000" w:rsidP="00000000" w:rsidRDefault="00000000" w:rsidRPr="00000000" w14:paraId="0000001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VI. Certidão</w:t>
        <w:tab/>
        <w:t xml:space="preserve">negativa</w:t>
        <w:tab/>
        <w:t xml:space="preserve">de</w:t>
        <w:tab/>
        <w:t xml:space="preserve">débitos</w:t>
        <w:tab/>
        <w:t xml:space="preserve">de</w:t>
        <w:tab/>
        <w:t xml:space="preserve">tributos </w:t>
        <w:tab/>
        <w:t xml:space="preserve">mobiliários. (</w:t>
      </w:r>
      <w:hyperlink r:id="rId10">
        <w:r w:rsidDel="00000000" w:rsidR="00000000" w:rsidRPr="00000000">
          <w:rPr>
            <w:rFonts w:ascii="Calibri" w:cs="Calibri" w:eastAsia="Calibri" w:hAnsi="Calibri"/>
            <w:color w:val="0000ff"/>
            <w:u w:val="single"/>
            <w:rtl w:val="0"/>
          </w:rPr>
          <w:t xml:space="preserve">https://duc.prefeitura.sp.gov.br/certidoes/forms_anonimo/frmConsultaEmissaoCertificado.aspx</w:t>
        </w:r>
      </w:hyperlink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)</w:t>
      </w:r>
    </w:p>
    <w:p w:rsidR="00000000" w:rsidDel="00000000" w:rsidP="00000000" w:rsidRDefault="00000000" w:rsidRPr="00000000" w14:paraId="0000001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VII. Certidão conjunta negativa de débitos relativos a tributos federais e à dívida ativa da união, emitida</w:t>
        <w:tab/>
        <w:t xml:space="preserve">pela</w:t>
        <w:tab/>
        <w:t xml:space="preserve">secretaria</w:t>
        <w:tab/>
        <w:t xml:space="preserve">da</w:t>
        <w:tab/>
        <w:t xml:space="preserve">receita</w:t>
        <w:tab/>
        <w:t xml:space="preserve">federal.</w:t>
      </w:r>
    </w:p>
    <w:p w:rsidR="00000000" w:rsidDel="00000000" w:rsidP="00000000" w:rsidRDefault="00000000" w:rsidRPr="00000000" w14:paraId="0000001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(</w:t>
      </w:r>
      <w:hyperlink r:id="rId11">
        <w:r w:rsidDel="00000000" w:rsidR="00000000" w:rsidRPr="00000000">
          <w:rPr>
            <w:rFonts w:ascii="Calibri" w:cs="Calibri" w:eastAsia="Calibri" w:hAnsi="Calibri"/>
            <w:color w:val="0000ff"/>
            <w:u w:val="single"/>
            <w:rtl w:val="0"/>
          </w:rPr>
          <w:t xml:space="preserve">https://solucoes.receita.fazenda.gov.br/Servicos/certidaointernet/PJ/Emitir</w:t>
        </w:r>
      </w:hyperlink>
      <w:hyperlink r:id="rId12">
        <w:r w:rsidDel="00000000" w:rsidR="00000000" w:rsidRPr="00000000">
          <w:rPr>
            <w:rFonts w:ascii="Calibri" w:cs="Calibri" w:eastAsia="Calibri" w:hAnsi="Calibri"/>
            <w:color w:val="000000"/>
            <w:rtl w:val="0"/>
          </w:rPr>
          <w:t xml:space="preserve">).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VIII. Certificado de regularidade do FGTS-CRF, emitido pela caixa econômica federal (</w:t>
      </w:r>
      <w:hyperlink r:id="rId13">
        <w:r w:rsidDel="00000000" w:rsidR="00000000" w:rsidRPr="00000000">
          <w:rPr>
            <w:rFonts w:ascii="Calibri" w:cs="Calibri" w:eastAsia="Calibri" w:hAnsi="Calibri"/>
            <w:color w:val="0000ff"/>
            <w:u w:val="single"/>
            <w:rtl w:val="0"/>
          </w:rPr>
          <w:t xml:space="preserve">https://consulta-crf.caixa.gov.br/consultacrf/pages/consultaEmpregador.jsf</w:t>
        </w:r>
      </w:hyperlink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)</w:t>
      </w:r>
    </w:p>
    <w:p w:rsidR="00000000" w:rsidDel="00000000" w:rsidP="00000000" w:rsidRDefault="00000000" w:rsidRPr="00000000" w14:paraId="0000001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IX. Certidão Negativa de Débitos Trabalhistas-CNDT (</w:t>
      </w:r>
      <w:hyperlink r:id="rId14">
        <w:r w:rsidDel="00000000" w:rsidR="00000000" w:rsidRPr="00000000">
          <w:rPr>
            <w:rFonts w:ascii="Calibri" w:cs="Calibri" w:eastAsia="Calibri" w:hAnsi="Calibri"/>
            <w:color w:val="0000ff"/>
            <w:u w:val="single"/>
            <w:rtl w:val="0"/>
          </w:rPr>
          <w:t xml:space="preserve">http://www.tst.jus.br/certidao</w:t>
        </w:r>
      </w:hyperlink>
      <w:hyperlink r:id="rId15">
        <w:r w:rsidDel="00000000" w:rsidR="00000000" w:rsidRPr="00000000">
          <w:rPr>
            <w:rFonts w:ascii="Calibri" w:cs="Calibri" w:eastAsia="Calibri" w:hAnsi="Calibri"/>
            <w:color w:val="000000"/>
            <w:rtl w:val="0"/>
          </w:rPr>
          <w:t xml:space="preserve">).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X. Comprovante de conta corrente de titularidade própria da pessoa jurídica no Banco do Brasil.</w:t>
      </w:r>
    </w:p>
    <w:p w:rsidR="00000000" w:rsidDel="00000000" w:rsidP="00000000" w:rsidRDefault="00000000" w:rsidRPr="00000000" w14:paraId="0000001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Observação:</w:t>
      </w:r>
    </w:p>
    <w:p w:rsidR="00000000" w:rsidDel="00000000" w:rsidP="00000000" w:rsidRDefault="00000000" w:rsidRPr="00000000" w14:paraId="00000021">
      <w:pPr>
        <w:spacing w:before="249" w:line="352" w:lineRule="auto"/>
        <w:ind w:right="99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 autenticidade dos documentos apresentados que não forem originais ou cópias autenticadas por cartório será atestada mediante apresentação de declaração assinada pelo responsável legal, nos seguintes termos:</w:t>
      </w:r>
    </w:p>
    <w:p w:rsidR="00000000" w:rsidDel="00000000" w:rsidP="00000000" w:rsidRDefault="00000000" w:rsidRPr="00000000" w14:paraId="00000022">
      <w:pPr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>
          <w:rFonts w:ascii="Calibri" w:cs="Calibri" w:eastAsia="Calibri" w:hAnsi="Calibri"/>
          <w:i w:val="1"/>
        </w:rPr>
      </w:pP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Declaro para os devidos fins que as cópias apresentadas são fiéis aos documentos originais reproduzidos, responsabilizando-me pessoalmente por esta declaração, sob pena de violação aos artigos 298 e 299 do Código Penal.</w:t>
      </w:r>
    </w:p>
    <w:sectPr>
      <w:headerReference r:id="rId16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jc w:val="center"/>
      <w:rPr>
        <w:color w:val="000000"/>
      </w:rPr>
    </w:pPr>
    <w:r w:rsidDel="00000000" w:rsidR="00000000" w:rsidRPr="00000000">
      <w:rPr/>
      <w:drawing>
        <wp:inline distB="114300" distT="114300" distL="114300" distR="114300">
          <wp:extent cx="5399730" cy="622300"/>
          <wp:effectExtent b="0" l="0" r="0" t="0"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399730" cy="6223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jc w:val="center"/>
      <w:rPr>
        <w:rFonts w:ascii="Calibri" w:cs="Calibri" w:eastAsia="Calibri" w:hAnsi="Calibri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jc w:val="center"/>
      <w:rPr>
        <w:rFonts w:ascii="Calibri" w:cs="Calibri" w:eastAsia="Calibri" w:hAnsi="Calibri"/>
        <w:color w:val="000000"/>
      </w:rPr>
    </w:pPr>
    <w:r w:rsidDel="00000000" w:rsidR="00000000" w:rsidRPr="00000000">
      <w:rPr>
        <w:rFonts w:ascii="Calibri" w:cs="Calibri" w:eastAsia="Calibri" w:hAnsi="Calibri"/>
        <w:color w:val="000000"/>
        <w:rtl w:val="0"/>
      </w:rPr>
      <w:t xml:space="preserve">EMPRESA DE CINEMA E AUDIOVISUAL DE SÃO PAULO S.A.</w:t>
    </w:r>
  </w:p>
  <w:p w:rsidR="00000000" w:rsidDel="00000000" w:rsidP="00000000" w:rsidRDefault="00000000" w:rsidRPr="00000000" w14:paraId="0000002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rFonts w:ascii="Calibri" w:cs="Calibri" w:eastAsia="Calibri" w:hAnsi="Calibri"/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widowControl w:val="0"/>
      <w:tabs>
        <w:tab w:val="center" w:leader="none" w:pos="4252"/>
        <w:tab w:val="right" w:leader="none" w:pos="8504"/>
      </w:tabs>
      <w:spacing w:line="240" w:lineRule="auto"/>
      <w:rPr>
        <w:rFonts w:ascii="Calibri" w:cs="Calibri" w:eastAsia="Calibri" w:hAnsi="Calibri"/>
        <w:color w:val="000000"/>
      </w:rPr>
    </w:pPr>
    <w:r w:rsidDel="00000000" w:rsidR="00000000" w:rsidRPr="00000000">
      <w:rPr>
        <w:rFonts w:ascii="Calibri" w:cs="Calibri" w:eastAsia="Calibri" w:hAnsi="Calibri"/>
        <w:sz w:val="20"/>
        <w:szCs w:val="20"/>
        <w:rtl w:val="0"/>
      </w:rPr>
      <w:t xml:space="preserve">Processo eletrônico nº 8610.2025/0000551-3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-P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3F3EAD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Tipodeletrapredefinidodopargraf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Cabealho">
    <w:name w:val="header"/>
    <w:basedOn w:val="Normal"/>
    <w:link w:val="CabealhoCarter"/>
    <w:uiPriority w:val="99"/>
    <w:unhideWhenUsed w:val="1"/>
    <w:rsid w:val="0013796C"/>
    <w:pPr>
      <w:tabs>
        <w:tab w:val="center" w:pos="4252"/>
        <w:tab w:val="right" w:pos="8504"/>
      </w:tabs>
      <w:spacing w:line="240" w:lineRule="auto"/>
    </w:pPr>
  </w:style>
  <w:style w:type="character" w:styleId="CabealhoCarter" w:customStyle="1">
    <w:name w:val="Cabeçalho Caráter"/>
    <w:basedOn w:val="Tipodeletrapredefinidodopargrafo"/>
    <w:link w:val="Cabealho"/>
    <w:uiPriority w:val="99"/>
    <w:rsid w:val="0013796C"/>
    <w:rPr>
      <w:rFonts w:ascii="Arial" w:cs="Arial" w:eastAsia="Arial" w:hAnsi="Arial"/>
      <w:lang w:eastAsia="pt-BR"/>
    </w:rPr>
  </w:style>
  <w:style w:type="paragraph" w:styleId="Rodap">
    <w:name w:val="footer"/>
    <w:basedOn w:val="Normal"/>
    <w:link w:val="RodapCarter"/>
    <w:uiPriority w:val="99"/>
    <w:unhideWhenUsed w:val="1"/>
    <w:rsid w:val="0013796C"/>
    <w:pPr>
      <w:tabs>
        <w:tab w:val="center" w:pos="4252"/>
        <w:tab w:val="right" w:pos="8504"/>
      </w:tabs>
      <w:spacing w:line="240" w:lineRule="auto"/>
    </w:pPr>
  </w:style>
  <w:style w:type="character" w:styleId="RodapCarter" w:customStyle="1">
    <w:name w:val="Rodapé Caráter"/>
    <w:basedOn w:val="Tipodeletrapredefinidodopargrafo"/>
    <w:link w:val="Rodap"/>
    <w:uiPriority w:val="99"/>
    <w:rsid w:val="0013796C"/>
    <w:rPr>
      <w:rFonts w:ascii="Arial" w:cs="Arial" w:eastAsia="Arial" w:hAnsi="Arial"/>
      <w:lang w:eastAsia="pt-BR"/>
    </w:rPr>
  </w:style>
  <w:style w:type="paragraph" w:styleId="Corpodetexto">
    <w:name w:val="Body Text"/>
    <w:basedOn w:val="Normal"/>
    <w:link w:val="CorpodetextoCarter"/>
    <w:uiPriority w:val="1"/>
    <w:qFormat w:val="1"/>
    <w:rsid w:val="001F44E5"/>
    <w:pPr>
      <w:widowControl w:val="0"/>
      <w:autoSpaceDE w:val="0"/>
      <w:autoSpaceDN w:val="0"/>
      <w:spacing w:line="240" w:lineRule="auto"/>
      <w:ind w:left="113"/>
    </w:pPr>
    <w:rPr>
      <w:rFonts w:ascii="Carlito" w:cs="Carlito" w:eastAsia="Carlito" w:hAnsi="Carlito"/>
      <w:lang w:eastAsia="en-US"/>
    </w:rPr>
  </w:style>
  <w:style w:type="character" w:styleId="CorpodetextoCarter" w:customStyle="1">
    <w:name w:val="Corpo de texto Caráter"/>
    <w:basedOn w:val="Tipodeletrapredefinidodopargrafo"/>
    <w:link w:val="Corpodetexto"/>
    <w:uiPriority w:val="1"/>
    <w:rsid w:val="001F44E5"/>
    <w:rPr>
      <w:rFonts w:ascii="Carlito" w:cs="Carlito" w:eastAsia="Carlito" w:hAnsi="Carlito"/>
      <w:lang w:val="pt-PT"/>
    </w:rPr>
  </w:style>
  <w:style w:type="paragraph" w:styleId="PargrafodaLista">
    <w:name w:val="List Paragraph"/>
    <w:basedOn w:val="Normal"/>
    <w:uiPriority w:val="1"/>
    <w:qFormat w:val="1"/>
    <w:rsid w:val="001F44E5"/>
    <w:pPr>
      <w:widowControl w:val="0"/>
      <w:autoSpaceDE w:val="0"/>
      <w:autoSpaceDN w:val="0"/>
      <w:spacing w:before="226" w:line="240" w:lineRule="auto"/>
      <w:ind w:left="113"/>
    </w:pPr>
    <w:rPr>
      <w:rFonts w:ascii="Carlito" w:cs="Carlito" w:eastAsia="Carlito" w:hAnsi="Carlito"/>
      <w:lang w:eastAsia="en-US"/>
    </w:rPr>
  </w:style>
  <w:style w:type="character" w:styleId="Hiperligao">
    <w:name w:val="Hyperlink"/>
    <w:basedOn w:val="Tipodeletrapredefinidodopargrafo"/>
    <w:uiPriority w:val="99"/>
    <w:unhideWhenUsed w:val="1"/>
    <w:rsid w:val="001F44E5"/>
    <w:rPr>
      <w:color w:val="0563c1" w:themeColor="hyperlink"/>
      <w:u w:val="single"/>
    </w:rPr>
  </w:style>
  <w:style w:type="table" w:styleId="TableNormal0" w:customStyle="1">
    <w:name w:val="Table Normal"/>
    <w:rsid w:val="001F44E5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MenoNoResolvida">
    <w:name w:val="Unresolved Mention"/>
    <w:basedOn w:val="Tipodeletrapredefinidodopargrafo"/>
    <w:uiPriority w:val="99"/>
    <w:semiHidden w:val="1"/>
    <w:unhideWhenUsed w:val="1"/>
    <w:rsid w:val="001F44E5"/>
    <w:rPr>
      <w:color w:val="605e5c"/>
      <w:shd w:color="auto" w:fill="e1dfdd" w:val="clear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idg.receita.fazenda.gov.br/orientacao/tributaria/certidoes-e-situacao-fiscal)" TargetMode="External"/><Relationship Id="rId10" Type="http://schemas.openxmlformats.org/officeDocument/2006/relationships/hyperlink" Target="https://duc.prefeitura.sp.gov.br/certidoes/forms_anonimo/frmConsultaEmissaoCertificado.aspx" TargetMode="External"/><Relationship Id="rId13" Type="http://schemas.openxmlformats.org/officeDocument/2006/relationships/hyperlink" Target="https://consulta-crf.caixa.gov.br/consultacrf/pages/consultaEmpregador.jsf" TargetMode="External"/><Relationship Id="rId12" Type="http://schemas.openxmlformats.org/officeDocument/2006/relationships/hyperlink" Target="http://idg.receita.fazenda.gov.br/orientacao/tributaria/certidoes-e-situacao-fiscal)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3.prefeitura.sp.gov.br/cadin/Pesq_Deb.aspx)" TargetMode="External"/><Relationship Id="rId15" Type="http://schemas.openxmlformats.org/officeDocument/2006/relationships/hyperlink" Target="http://www.tst.jus.br/certidao)" TargetMode="External"/><Relationship Id="rId14" Type="http://schemas.openxmlformats.org/officeDocument/2006/relationships/hyperlink" Target="http://www.tst.jus.br/certidao)" TargetMode="External"/><Relationship Id="rId16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servicos.receita.fazenda.gov.br/servicos/cnpjreva/cnpjreva_solicitacao.asp" TargetMode="External"/><Relationship Id="rId8" Type="http://schemas.openxmlformats.org/officeDocument/2006/relationships/hyperlink" Target="http://www3.prefeitura.sp.gov.br/cadin/Pesq_Deb.aspx)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ns3bofDQNfJxAiZOacL+WMDB3nQ==">CgMxLjA4AHIhMTNKUGgxQlZPWnJDM3pMbTVBNTFIMmZmYmwyT2NRUDFH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2025-03-05T23:50:00Z</dcterms:created>
  <dc:creator>Tiago Panula</dc:creator>
</cp:coreProperties>
</file>